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61" w:rsidRPr="001676B6" w:rsidRDefault="00B514FA" w:rsidP="00B514F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34841" cy="8716617"/>
            <wp:effectExtent l="19050" t="0" r="8809" b="0"/>
            <wp:docPr id="1" name="Рисунок 1" descr="C:\Users\Pentium\Desktop\о конт. уп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esktop\о конт. упр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898" cy="8720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2761" w:rsidRPr="001676B6" w:rsidSect="00B514FA">
          <w:pgSz w:w="11906" w:h="16838"/>
          <w:pgMar w:top="709" w:right="850" w:bottom="709" w:left="1134" w:header="708" w:footer="708" w:gutter="0"/>
          <w:cols w:space="708"/>
          <w:docGrid w:linePitch="360"/>
        </w:sectPr>
      </w:pPr>
    </w:p>
    <w:p w:rsidR="00562761" w:rsidRPr="001676B6" w:rsidRDefault="00562761" w:rsidP="001676B6">
      <w:pPr>
        <w:widowControl w:val="0"/>
        <w:numPr>
          <w:ilvl w:val="1"/>
          <w:numId w:val="1"/>
        </w:numPr>
        <w:tabs>
          <w:tab w:val="clear" w:pos="1440"/>
          <w:tab w:val="num" w:pos="3900"/>
        </w:tabs>
        <w:overflowPunct w:val="0"/>
        <w:autoSpaceDE w:val="0"/>
        <w:autoSpaceDN w:val="0"/>
        <w:adjustRightInd w:val="0"/>
        <w:spacing w:after="0" w:line="240" w:lineRule="auto"/>
        <w:ind w:left="3900" w:hanging="27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ge3"/>
      <w:bookmarkEnd w:id="0"/>
      <w:r w:rsidRPr="001676B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Общие положения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76B6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>Контрактный управляющий является специалистом М</w:t>
      </w:r>
      <w:r w:rsidR="001676B6">
        <w:rPr>
          <w:rFonts w:ascii="Times New Roman" w:hAnsi="Times New Roman" w:cs="Times New Roman"/>
          <w:sz w:val="24"/>
          <w:szCs w:val="24"/>
        </w:rPr>
        <w:t>К</w:t>
      </w:r>
      <w:r w:rsidRPr="001676B6">
        <w:rPr>
          <w:rFonts w:ascii="Times New Roman" w:hAnsi="Times New Roman" w:cs="Times New Roman"/>
          <w:sz w:val="24"/>
          <w:szCs w:val="24"/>
        </w:rPr>
        <w:t xml:space="preserve">ДОУ </w:t>
      </w:r>
      <w:r w:rsidR="001676B6" w:rsidRPr="001676B6">
        <w:rPr>
          <w:rFonts w:ascii="Times New Roman" w:hAnsi="Times New Roman" w:cs="Times New Roman"/>
          <w:bCs/>
          <w:sz w:val="24"/>
          <w:szCs w:val="24"/>
        </w:rPr>
        <w:t>«Детский сад общеразвивающего  вида  «Дюймовочка»</w:t>
      </w:r>
    </w:p>
    <w:p w:rsidR="00562761" w:rsidRPr="001676B6" w:rsidRDefault="00562761" w:rsidP="001676B6">
      <w:pPr>
        <w:widowControl w:val="0"/>
        <w:numPr>
          <w:ilvl w:val="0"/>
          <w:numId w:val="2"/>
        </w:numPr>
        <w:tabs>
          <w:tab w:val="clear" w:pos="720"/>
          <w:tab w:val="num" w:pos="1265"/>
        </w:tabs>
        <w:overflowPunct w:val="0"/>
        <w:autoSpaceDE w:val="0"/>
        <w:autoSpaceDN w:val="0"/>
        <w:adjustRightInd w:val="0"/>
        <w:spacing w:after="0" w:line="240" w:lineRule="auto"/>
        <w:ind w:left="4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76B6">
        <w:rPr>
          <w:rFonts w:ascii="Times New Roman" w:hAnsi="Times New Roman" w:cs="Times New Roman"/>
          <w:sz w:val="24"/>
          <w:szCs w:val="24"/>
        </w:rPr>
        <w:t>(далее – Заказчик, М</w:t>
      </w:r>
      <w:r w:rsidR="001676B6">
        <w:rPr>
          <w:rFonts w:ascii="Times New Roman" w:hAnsi="Times New Roman" w:cs="Times New Roman"/>
          <w:sz w:val="24"/>
          <w:szCs w:val="24"/>
        </w:rPr>
        <w:t>К</w:t>
      </w:r>
      <w:r w:rsidRPr="001676B6">
        <w:rPr>
          <w:rFonts w:ascii="Times New Roman" w:hAnsi="Times New Roman" w:cs="Times New Roman"/>
          <w:sz w:val="24"/>
          <w:szCs w:val="24"/>
        </w:rPr>
        <w:t xml:space="preserve">ДОУ), осуществляющим обеспечение осуществления закупок, совокупный годовой объем которых в соответствии с планом-графиком не превышает сто миллионов рублей. </w:t>
      </w:r>
      <w:proofErr w:type="gramEnd"/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2"/>
        </w:numPr>
        <w:tabs>
          <w:tab w:val="clear" w:pos="720"/>
          <w:tab w:val="num" w:pos="1317"/>
        </w:tabs>
        <w:overflowPunct w:val="0"/>
        <w:autoSpaceDE w:val="0"/>
        <w:autoSpaceDN w:val="0"/>
        <w:adjustRightInd w:val="0"/>
        <w:spacing w:after="0" w:line="240" w:lineRule="auto"/>
        <w:ind w:left="4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работы контрактного управляющего при осуществлении закупок товаров, работ, услуг для обеспечения муниципальных нужд, в том числе на этапе планирования закупок, определения поставщиков (подрядчиков, исполнителей), заключения и исполнения контрактов.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2"/>
        </w:numPr>
        <w:tabs>
          <w:tab w:val="clear" w:pos="720"/>
          <w:tab w:val="num" w:pos="1236"/>
        </w:tabs>
        <w:overflowPunct w:val="0"/>
        <w:autoSpaceDE w:val="0"/>
        <w:autoSpaceDN w:val="0"/>
        <w:adjustRightInd w:val="0"/>
        <w:spacing w:after="0" w:line="240" w:lineRule="auto"/>
        <w:ind w:left="40" w:right="560" w:firstLine="696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Контрактный управляющий в своей деятельности руководствуется: Конституцией Российской Федерации; Гражданским кодексом Российской Федерации; Бюджетным кодексом Российской Федерации;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 иными нормативными правовыми актами;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>1.4. Основными принципами деятельности контрактного управляющего при осуществлении закупки товара, работы, услуги для обеспечения государственных или муниципальных нужд являются: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>профессионализм - привлечение квалифицированных специалистов, обладающих теоретическими знаниями и навыками в сфере закупок, в целях осуществления своей деятельности на профессиональной основе;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>открытость и прозрачность - свободный и безвозмездный доступ к информации о совершаемых контрактным управляющим действиях, направленных на обеспечение государственных и муниципальных нужд, в том числе способах осуществления закупок и их результатах.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>Открытость и прозрачность информации обеспечиваются, в частности, путем размещения полной и достоверной информации в единой информационной системе в сфере закупок;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>эффективность и результативность- заключение государственных контрактов на условиях, обеспечивающих наиболее эффективное достижение заданных результатов обеспечения государственных и муниципальных нужд.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>1.5. Понятия, термины и сокращения, используемые в настоящем Положении, применяются в значениях, определенных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1"/>
          <w:numId w:val="3"/>
        </w:numPr>
        <w:tabs>
          <w:tab w:val="clear" w:pos="1440"/>
          <w:tab w:val="num" w:pos="1860"/>
        </w:tabs>
        <w:overflowPunct w:val="0"/>
        <w:autoSpaceDE w:val="0"/>
        <w:autoSpaceDN w:val="0"/>
        <w:adjustRightInd w:val="0"/>
        <w:spacing w:after="0" w:line="240" w:lineRule="auto"/>
        <w:ind w:left="1860" w:hanging="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6B6">
        <w:rPr>
          <w:rFonts w:ascii="Times New Roman" w:hAnsi="Times New Roman" w:cs="Times New Roman"/>
          <w:b/>
          <w:bCs/>
          <w:sz w:val="24"/>
          <w:szCs w:val="24"/>
        </w:rPr>
        <w:t xml:space="preserve">Порядок назначения контрактного управляющего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4"/>
        </w:numPr>
        <w:tabs>
          <w:tab w:val="clear" w:pos="720"/>
          <w:tab w:val="num" w:pos="1566"/>
        </w:tabs>
        <w:overflowPunct w:val="0"/>
        <w:autoSpaceDE w:val="0"/>
        <w:autoSpaceDN w:val="0"/>
        <w:adjustRightInd w:val="0"/>
        <w:spacing w:after="0" w:line="240" w:lineRule="auto"/>
        <w:ind w:left="40"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76B6">
        <w:rPr>
          <w:rFonts w:ascii="Times New Roman" w:hAnsi="Times New Roman" w:cs="Times New Roman"/>
          <w:sz w:val="24"/>
          <w:szCs w:val="24"/>
        </w:rPr>
        <w:t>Конкретное должностное лицо, назначаемое контрактным управляющим определяется</w:t>
      </w:r>
      <w:proofErr w:type="gramEnd"/>
      <w:r w:rsidRPr="001676B6">
        <w:rPr>
          <w:rFonts w:ascii="Times New Roman" w:hAnsi="Times New Roman" w:cs="Times New Roman"/>
          <w:sz w:val="24"/>
          <w:szCs w:val="24"/>
        </w:rPr>
        <w:t xml:space="preserve"> и утверждается приказом заведующего М</w:t>
      </w:r>
      <w:r w:rsidR="001676B6">
        <w:rPr>
          <w:rFonts w:ascii="Times New Roman" w:hAnsi="Times New Roman" w:cs="Times New Roman"/>
          <w:sz w:val="24"/>
          <w:szCs w:val="24"/>
        </w:rPr>
        <w:t>К</w:t>
      </w:r>
      <w:r w:rsidR="000A522B">
        <w:rPr>
          <w:rFonts w:ascii="Times New Roman" w:hAnsi="Times New Roman" w:cs="Times New Roman"/>
          <w:sz w:val="24"/>
          <w:szCs w:val="24"/>
        </w:rPr>
        <w:t xml:space="preserve">ДОУ. </w:t>
      </w:r>
      <w:r w:rsidRPr="001676B6">
        <w:rPr>
          <w:rFonts w:ascii="Times New Roman" w:hAnsi="Times New Roman" w:cs="Times New Roman"/>
          <w:sz w:val="24"/>
          <w:szCs w:val="24"/>
        </w:rPr>
        <w:t>Контрактный управляющий подчиняется непосредственно заведующему М</w:t>
      </w:r>
      <w:r w:rsidR="001676B6">
        <w:rPr>
          <w:rFonts w:ascii="Times New Roman" w:hAnsi="Times New Roman" w:cs="Times New Roman"/>
          <w:sz w:val="24"/>
          <w:szCs w:val="24"/>
        </w:rPr>
        <w:t>К</w:t>
      </w:r>
      <w:r w:rsidRPr="001676B6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2761" w:rsidRPr="001676B6">
          <w:pgSz w:w="11900" w:h="16840"/>
          <w:pgMar w:top="680" w:right="840" w:bottom="616" w:left="1220" w:header="720" w:footer="720" w:gutter="0"/>
          <w:cols w:space="720" w:equalWidth="0">
            <w:col w:w="9840"/>
          </w:cols>
          <w:noEndnote/>
        </w:sectPr>
      </w:pPr>
    </w:p>
    <w:p w:rsidR="00562761" w:rsidRPr="001676B6" w:rsidRDefault="00562761" w:rsidP="001676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right="20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  <w:r w:rsidRPr="001676B6">
        <w:rPr>
          <w:rFonts w:ascii="Times New Roman" w:hAnsi="Times New Roman" w:cs="Times New Roman"/>
          <w:sz w:val="24"/>
          <w:szCs w:val="24"/>
        </w:rPr>
        <w:lastRenderedPageBreak/>
        <w:t>Заведующий М</w:t>
      </w:r>
      <w:r w:rsidR="001676B6">
        <w:rPr>
          <w:rFonts w:ascii="Times New Roman" w:hAnsi="Times New Roman" w:cs="Times New Roman"/>
          <w:sz w:val="24"/>
          <w:szCs w:val="24"/>
        </w:rPr>
        <w:t>К</w:t>
      </w:r>
      <w:r w:rsidRPr="001676B6">
        <w:rPr>
          <w:rFonts w:ascii="Times New Roman" w:hAnsi="Times New Roman" w:cs="Times New Roman"/>
          <w:sz w:val="24"/>
          <w:szCs w:val="24"/>
        </w:rPr>
        <w:t>ДОУ  вправе назначить, при необходимости, несколько контрактных управляющих.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5"/>
        </w:numPr>
        <w:tabs>
          <w:tab w:val="clear" w:pos="720"/>
          <w:tab w:val="num" w:pos="1208"/>
        </w:tabs>
        <w:overflowPunct w:val="0"/>
        <w:autoSpaceDE w:val="0"/>
        <w:autoSpaceDN w:val="0"/>
        <w:adjustRightInd w:val="0"/>
        <w:spacing w:after="0" w:line="240" w:lineRule="auto"/>
        <w:ind w:left="1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Контрактный управляющий должен иметь высшее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нужд, а с 1 января 2016 года - в сфере закупок.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5"/>
        </w:numPr>
        <w:tabs>
          <w:tab w:val="clear" w:pos="720"/>
          <w:tab w:val="num" w:pos="1284"/>
        </w:tabs>
        <w:overflowPunct w:val="0"/>
        <w:autoSpaceDE w:val="0"/>
        <w:autoSpaceDN w:val="0"/>
        <w:adjustRightInd w:val="0"/>
        <w:spacing w:after="0" w:line="240" w:lineRule="auto"/>
        <w:ind w:left="1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Контрактным управляющим не может быть назначено лицо, лично заинтересованное в результатах процедур определения поставщиков (подрядчиков, исполнителей).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5"/>
        </w:numPr>
        <w:tabs>
          <w:tab w:val="clear" w:pos="720"/>
          <w:tab w:val="num" w:pos="1383"/>
        </w:tabs>
        <w:overflowPunct w:val="0"/>
        <w:autoSpaceDE w:val="0"/>
        <w:autoSpaceDN w:val="0"/>
        <w:adjustRightInd w:val="0"/>
        <w:spacing w:after="0" w:line="240" w:lineRule="auto"/>
        <w:ind w:left="1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>Контрактный управляющий обязан заблаговременно уведомлять заведующего М</w:t>
      </w:r>
      <w:r w:rsidR="001676B6">
        <w:rPr>
          <w:rFonts w:ascii="Times New Roman" w:hAnsi="Times New Roman" w:cs="Times New Roman"/>
          <w:sz w:val="24"/>
          <w:szCs w:val="24"/>
        </w:rPr>
        <w:t>К</w:t>
      </w:r>
      <w:r w:rsidRPr="001676B6">
        <w:rPr>
          <w:rFonts w:ascii="Times New Roman" w:hAnsi="Times New Roman" w:cs="Times New Roman"/>
          <w:sz w:val="24"/>
          <w:szCs w:val="24"/>
        </w:rPr>
        <w:t xml:space="preserve">ДОУ  о наличии заинтересованности в результатах определения поставщиков (подрядчиков, исполнителей).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>В случае установления факта заинтересованности контрактного управляющего заведующий М</w:t>
      </w:r>
      <w:r w:rsidR="001676B6">
        <w:rPr>
          <w:rFonts w:ascii="Times New Roman" w:hAnsi="Times New Roman" w:cs="Times New Roman"/>
          <w:sz w:val="24"/>
          <w:szCs w:val="24"/>
        </w:rPr>
        <w:t>К</w:t>
      </w:r>
      <w:r w:rsidRPr="001676B6">
        <w:rPr>
          <w:rFonts w:ascii="Times New Roman" w:hAnsi="Times New Roman" w:cs="Times New Roman"/>
          <w:sz w:val="24"/>
          <w:szCs w:val="24"/>
        </w:rPr>
        <w:t xml:space="preserve">ДОУ  обязан незамедлительно освободить его от работы контрактного управляющего и назначить иное лицо, соответствующее требованиям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настоящего Положения.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2"/>
          <w:numId w:val="6"/>
        </w:numPr>
        <w:tabs>
          <w:tab w:val="clear" w:pos="2160"/>
          <w:tab w:val="num" w:pos="1630"/>
        </w:tabs>
        <w:overflowPunct w:val="0"/>
        <w:autoSpaceDE w:val="0"/>
        <w:autoSpaceDN w:val="0"/>
        <w:adjustRightInd w:val="0"/>
        <w:spacing w:after="0" w:line="240" w:lineRule="auto"/>
        <w:ind w:left="1630" w:hanging="2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6B6">
        <w:rPr>
          <w:rFonts w:ascii="Times New Roman" w:hAnsi="Times New Roman" w:cs="Times New Roman"/>
          <w:b/>
          <w:bCs/>
          <w:sz w:val="24"/>
          <w:szCs w:val="24"/>
        </w:rPr>
        <w:t xml:space="preserve">Функции и полномочия контрактного управляющего </w:t>
      </w:r>
    </w:p>
    <w:p w:rsidR="00562761" w:rsidRPr="001676B6" w:rsidRDefault="00562761" w:rsidP="001676B6">
      <w:pPr>
        <w:widowControl w:val="0"/>
        <w:numPr>
          <w:ilvl w:val="1"/>
          <w:numId w:val="7"/>
        </w:numPr>
        <w:tabs>
          <w:tab w:val="clear" w:pos="1440"/>
          <w:tab w:val="num" w:pos="1336"/>
        </w:tabs>
        <w:overflowPunct w:val="0"/>
        <w:autoSpaceDE w:val="0"/>
        <w:autoSpaceDN w:val="0"/>
        <w:adjustRightInd w:val="0"/>
        <w:spacing w:after="0" w:line="240" w:lineRule="auto"/>
        <w:ind w:left="10" w:right="20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Контрактный управляющий осуществляет следующие функции и полномочия: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8"/>
        </w:numPr>
        <w:tabs>
          <w:tab w:val="clear" w:pos="720"/>
          <w:tab w:val="num" w:pos="710"/>
        </w:tabs>
        <w:overflowPunct w:val="0"/>
        <w:autoSpaceDE w:val="0"/>
        <w:autoSpaceDN w:val="0"/>
        <w:adjustRightInd w:val="0"/>
        <w:spacing w:after="0" w:line="240" w:lineRule="auto"/>
        <w:ind w:left="710" w:hanging="7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Разрабатывает и формирует план закупок; </w:t>
      </w:r>
    </w:p>
    <w:p w:rsidR="00562761" w:rsidRPr="001676B6" w:rsidRDefault="00562761" w:rsidP="001676B6">
      <w:pPr>
        <w:widowControl w:val="0"/>
        <w:numPr>
          <w:ilvl w:val="0"/>
          <w:numId w:val="8"/>
        </w:numPr>
        <w:tabs>
          <w:tab w:val="clear" w:pos="720"/>
          <w:tab w:val="num" w:pos="710"/>
        </w:tabs>
        <w:overflowPunct w:val="0"/>
        <w:autoSpaceDE w:val="0"/>
        <w:autoSpaceDN w:val="0"/>
        <w:adjustRightInd w:val="0"/>
        <w:spacing w:after="0" w:line="240" w:lineRule="auto"/>
        <w:ind w:left="710" w:hanging="7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Осуществляет подготовку изменений для внесения в план закупок; </w:t>
      </w:r>
    </w:p>
    <w:p w:rsidR="00562761" w:rsidRPr="001676B6" w:rsidRDefault="00562761" w:rsidP="001676B6">
      <w:pPr>
        <w:widowControl w:val="0"/>
        <w:numPr>
          <w:ilvl w:val="0"/>
          <w:numId w:val="8"/>
        </w:numPr>
        <w:tabs>
          <w:tab w:val="clear" w:pos="720"/>
          <w:tab w:val="num" w:pos="775"/>
        </w:tabs>
        <w:overflowPunct w:val="0"/>
        <w:autoSpaceDE w:val="0"/>
        <w:autoSpaceDN w:val="0"/>
        <w:adjustRightInd w:val="0"/>
        <w:spacing w:after="0" w:line="240" w:lineRule="auto"/>
        <w:ind w:left="10" w:right="2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Направляет в уполномоченный орган план закупок и внесенные в него изменения для целей их размещения в единой информационной системе;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8"/>
        </w:numPr>
        <w:tabs>
          <w:tab w:val="clear" w:pos="720"/>
          <w:tab w:val="num" w:pos="710"/>
        </w:tabs>
        <w:overflowPunct w:val="0"/>
        <w:autoSpaceDE w:val="0"/>
        <w:autoSpaceDN w:val="0"/>
        <w:adjustRightInd w:val="0"/>
        <w:spacing w:after="0" w:line="240" w:lineRule="auto"/>
        <w:ind w:left="710" w:hanging="7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Разрабатывает и формирует план-график; </w:t>
      </w:r>
    </w:p>
    <w:p w:rsidR="00562761" w:rsidRPr="001676B6" w:rsidRDefault="00562761" w:rsidP="001676B6">
      <w:pPr>
        <w:widowControl w:val="0"/>
        <w:numPr>
          <w:ilvl w:val="0"/>
          <w:numId w:val="8"/>
        </w:numPr>
        <w:tabs>
          <w:tab w:val="clear" w:pos="720"/>
          <w:tab w:val="num" w:pos="710"/>
        </w:tabs>
        <w:overflowPunct w:val="0"/>
        <w:autoSpaceDE w:val="0"/>
        <w:autoSpaceDN w:val="0"/>
        <w:adjustRightInd w:val="0"/>
        <w:spacing w:after="0" w:line="240" w:lineRule="auto"/>
        <w:ind w:left="710" w:hanging="7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Осуществляет подготовку изменений для внесения в план-график, </w:t>
      </w:r>
    </w:p>
    <w:p w:rsidR="00562761" w:rsidRPr="001676B6" w:rsidRDefault="00562761" w:rsidP="001676B6">
      <w:pPr>
        <w:widowControl w:val="0"/>
        <w:numPr>
          <w:ilvl w:val="0"/>
          <w:numId w:val="8"/>
        </w:numPr>
        <w:tabs>
          <w:tab w:val="clear" w:pos="720"/>
          <w:tab w:val="num" w:pos="795"/>
        </w:tabs>
        <w:overflowPunct w:val="0"/>
        <w:autoSpaceDE w:val="0"/>
        <w:autoSpaceDN w:val="0"/>
        <w:adjustRightInd w:val="0"/>
        <w:spacing w:after="0" w:line="240" w:lineRule="auto"/>
        <w:ind w:left="10" w:right="2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Направляет в уполномоченный орган для целей размещения в единой информационной системе план-график и внесенные в него изменения;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8"/>
        </w:numPr>
        <w:tabs>
          <w:tab w:val="clear" w:pos="720"/>
          <w:tab w:val="num" w:pos="943"/>
        </w:tabs>
        <w:overflowPunct w:val="0"/>
        <w:autoSpaceDE w:val="0"/>
        <w:autoSpaceDN w:val="0"/>
        <w:adjustRightInd w:val="0"/>
        <w:spacing w:after="0" w:line="240" w:lineRule="auto"/>
        <w:ind w:left="10" w:right="2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Осуществляет сбор, анализ информации, а также, на основании этой информации, определение и обоснование начальной (максимальной) цены контракта. Осуществляет передачу в уполномоченный орган расчетов начальной (максимальной) цены контракта и документов, на основании которых произведены эти расчеты;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8"/>
        </w:numPr>
        <w:tabs>
          <w:tab w:val="clear" w:pos="720"/>
          <w:tab w:val="num" w:pos="713"/>
        </w:tabs>
        <w:overflowPunct w:val="0"/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Осуществляет подготовку заявок на размещение в единой информационной системе документации о закупках и изменений в неё, в том числе технической части документации о закупках (техническое задание, спецификация, проектно-сметная документация, чертежи, схемы, эскизы, расчеты и прочее), и проектов контрактов, ответов на запросы участников закупок и передачу в уполномоченный орган;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8"/>
        </w:numPr>
        <w:tabs>
          <w:tab w:val="clear" w:pos="720"/>
          <w:tab w:val="num" w:pos="1014"/>
        </w:tabs>
        <w:overflowPunct w:val="0"/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Обеспечивает получение электронных цифровых подписей в установленном законом порядке;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Осуществляет подготовку и направление приглашений принять участие в определении поставщиков (подрядчиков, исполнителей) закрытыми способами;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Default="00562761" w:rsidP="001676B6">
      <w:pPr>
        <w:widowControl w:val="0"/>
        <w:numPr>
          <w:ilvl w:val="0"/>
          <w:numId w:val="8"/>
        </w:numPr>
        <w:tabs>
          <w:tab w:val="clear" w:pos="720"/>
          <w:tab w:val="num" w:pos="850"/>
        </w:tabs>
        <w:overflowPunct w:val="0"/>
        <w:autoSpaceDE w:val="0"/>
        <w:autoSpaceDN w:val="0"/>
        <w:adjustRightInd w:val="0"/>
        <w:spacing w:after="0" w:line="240" w:lineRule="auto"/>
        <w:ind w:left="850" w:hanging="85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Обеспечивает хранение документов о закупках, договорах и приложений </w:t>
      </w:r>
    </w:p>
    <w:p w:rsidR="001676B6" w:rsidRDefault="001676B6" w:rsidP="001676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76B6" w:rsidRDefault="001676B6" w:rsidP="001676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6B6" w:rsidRPr="001676B6" w:rsidRDefault="001676B6" w:rsidP="001676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676B6" w:rsidRPr="001676B6" w:rsidSect="001676B6">
          <w:pgSz w:w="11900" w:h="16840"/>
          <w:pgMar w:top="830" w:right="840" w:bottom="567" w:left="1250" w:header="720" w:footer="720" w:gutter="0"/>
          <w:cols w:space="720" w:equalWidth="0">
            <w:col w:w="9810"/>
          </w:cols>
          <w:noEndnote/>
        </w:sectPr>
      </w:pPr>
    </w:p>
    <w:p w:rsidR="00562761" w:rsidRPr="001676B6" w:rsidRDefault="00562761" w:rsidP="001676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bookmarkStart w:id="2" w:name="page7"/>
      <w:bookmarkEnd w:id="2"/>
      <w:r w:rsidRPr="001676B6">
        <w:rPr>
          <w:rFonts w:ascii="Times New Roman" w:hAnsi="Times New Roman" w:cs="Times New Roman"/>
          <w:sz w:val="24"/>
          <w:szCs w:val="24"/>
        </w:rPr>
        <w:lastRenderedPageBreak/>
        <w:t>к ним, документов об исполнении договоров, претензий и прочей переписки, связанной с их исполнением;</w:t>
      </w:r>
    </w:p>
    <w:p w:rsidR="00562761" w:rsidRPr="001676B6" w:rsidRDefault="00562761" w:rsidP="001676B6">
      <w:pPr>
        <w:widowControl w:val="0"/>
        <w:numPr>
          <w:ilvl w:val="0"/>
          <w:numId w:val="9"/>
        </w:numPr>
        <w:tabs>
          <w:tab w:val="clear" w:pos="720"/>
          <w:tab w:val="num" w:pos="850"/>
        </w:tabs>
        <w:overflowPunct w:val="0"/>
        <w:autoSpaceDE w:val="0"/>
        <w:autoSpaceDN w:val="0"/>
        <w:adjustRightInd w:val="0"/>
        <w:spacing w:after="0" w:line="240" w:lineRule="auto"/>
        <w:ind w:left="850" w:hanging="85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Участвует в приемке результатов исполнения договора.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9"/>
        </w:numPr>
        <w:tabs>
          <w:tab w:val="clear" w:pos="720"/>
          <w:tab w:val="num" w:pos="1070"/>
        </w:tabs>
        <w:overflowPunct w:val="0"/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Участвует в рассмотрении жалоб об обжаловании результатов определения поставщиков (подрядчиков, исполнителей) и административных дел в Управлении федеральной антимонопольной службы по Курской области, а также в судах общей юрисдикции и арбитражных судах по делам, связным с закупками товаров, работ, услуг для муниципальных нужд;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9"/>
        </w:numPr>
        <w:tabs>
          <w:tab w:val="clear" w:pos="720"/>
          <w:tab w:val="num" w:pos="850"/>
        </w:tabs>
        <w:overflowPunct w:val="0"/>
        <w:autoSpaceDE w:val="0"/>
        <w:autoSpaceDN w:val="0"/>
        <w:adjustRightInd w:val="0"/>
        <w:spacing w:after="0" w:line="240" w:lineRule="auto"/>
        <w:ind w:left="850" w:hanging="85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Осуществляет претензионную работу по заключенным договорам; </w:t>
      </w:r>
    </w:p>
    <w:p w:rsidR="00562761" w:rsidRPr="001676B6" w:rsidRDefault="00562761" w:rsidP="001676B6">
      <w:pPr>
        <w:widowControl w:val="0"/>
        <w:numPr>
          <w:ilvl w:val="0"/>
          <w:numId w:val="9"/>
        </w:numPr>
        <w:tabs>
          <w:tab w:val="clear" w:pos="720"/>
          <w:tab w:val="num" w:pos="917"/>
        </w:tabs>
        <w:overflowPunct w:val="0"/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Организует, в случае необходимости, на стадии планирования закупок консультации с поставщиками (подрядчиками, исполнителями) и участвуют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9"/>
        </w:numPr>
        <w:tabs>
          <w:tab w:val="clear" w:pos="720"/>
          <w:tab w:val="num" w:pos="855"/>
        </w:tabs>
        <w:overflowPunct w:val="0"/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Осуществляет подготовку и передачу документов на согласование закупки у единственного поставщика (подрядчика, исполнителя) в установленном законом порядке;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9"/>
        </w:numPr>
        <w:tabs>
          <w:tab w:val="clear" w:pos="720"/>
          <w:tab w:val="num" w:pos="947"/>
        </w:tabs>
        <w:overflowPunct w:val="0"/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1676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676B6">
        <w:rPr>
          <w:rFonts w:ascii="Times New Roman" w:hAnsi="Times New Roman" w:cs="Times New Roman"/>
          <w:sz w:val="24"/>
          <w:szCs w:val="24"/>
        </w:rPr>
        <w:t xml:space="preserve"> привлечением поставщиком (подрядчиком, исполнителем) к исполнению договора субподрядчиков, соисполнителей из числа субъектов малого предпринимательства и социально ориентированных некоммерческих организаций, предусмотренным частью 5 статьи 30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9"/>
        </w:numPr>
        <w:tabs>
          <w:tab w:val="clear" w:pos="720"/>
          <w:tab w:val="num" w:pos="857"/>
        </w:tabs>
        <w:overflowPunct w:val="0"/>
        <w:autoSpaceDE w:val="0"/>
        <w:autoSpaceDN w:val="0"/>
        <w:adjustRightInd w:val="0"/>
        <w:spacing w:after="0" w:line="240" w:lineRule="auto"/>
        <w:ind w:left="10" w:right="2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полномочия, предусмотренные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1"/>
          <w:numId w:val="9"/>
        </w:numPr>
        <w:tabs>
          <w:tab w:val="clear" w:pos="1440"/>
          <w:tab w:val="num" w:pos="1250"/>
        </w:tabs>
        <w:overflowPunct w:val="0"/>
        <w:autoSpaceDE w:val="0"/>
        <w:autoSpaceDN w:val="0"/>
        <w:adjustRightInd w:val="0"/>
        <w:spacing w:after="0" w:line="240" w:lineRule="auto"/>
        <w:ind w:left="10" w:right="20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В целях реализации функций и полномочий, указанных в пункте 3.1 настоящего Положения, контрактный управляющий обязан: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10"/>
        </w:numPr>
        <w:tabs>
          <w:tab w:val="clear" w:pos="720"/>
          <w:tab w:val="num" w:pos="935"/>
        </w:tabs>
        <w:overflowPunct w:val="0"/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Знать и руководствоваться в своей деятельности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Положения, а также муниципальными правовыми актами, принятыми в этой сфере;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10"/>
        </w:numPr>
        <w:tabs>
          <w:tab w:val="clear" w:pos="720"/>
          <w:tab w:val="num" w:pos="799"/>
        </w:tabs>
        <w:overflowPunct w:val="0"/>
        <w:autoSpaceDE w:val="0"/>
        <w:autoSpaceDN w:val="0"/>
        <w:adjustRightInd w:val="0"/>
        <w:spacing w:after="0" w:line="240" w:lineRule="auto"/>
        <w:ind w:left="10" w:right="2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10"/>
        </w:numPr>
        <w:tabs>
          <w:tab w:val="clear" w:pos="720"/>
          <w:tab w:val="num" w:pos="823"/>
        </w:tabs>
        <w:overflowPunct w:val="0"/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Поддерживать уровень квалификации, необходимый для надлежащего исполнения своих должностных обязанностей;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10"/>
        </w:numPr>
        <w:tabs>
          <w:tab w:val="clear" w:pos="720"/>
          <w:tab w:val="num" w:pos="712"/>
        </w:tabs>
        <w:overflowPunct w:val="0"/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 </w:t>
      </w:r>
    </w:p>
    <w:p w:rsidR="00562761" w:rsidRPr="001676B6" w:rsidRDefault="00562761" w:rsidP="001676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61" w:rsidRPr="001676B6" w:rsidRDefault="00562761" w:rsidP="001676B6">
      <w:pPr>
        <w:widowControl w:val="0"/>
        <w:numPr>
          <w:ilvl w:val="0"/>
          <w:numId w:val="10"/>
        </w:numPr>
        <w:tabs>
          <w:tab w:val="clear" w:pos="720"/>
          <w:tab w:val="num" w:pos="721"/>
        </w:tabs>
        <w:overflowPunct w:val="0"/>
        <w:autoSpaceDE w:val="0"/>
        <w:autoSpaceDN w:val="0"/>
        <w:adjustRightInd w:val="0"/>
        <w:spacing w:after="0" w:line="240" w:lineRule="auto"/>
        <w:ind w:left="10" w:right="20" w:hanging="10"/>
        <w:jc w:val="both"/>
        <w:rPr>
          <w:rFonts w:ascii="Times New Roman" w:hAnsi="Times New Roman" w:cs="Times New Roman"/>
          <w:sz w:val="24"/>
          <w:szCs w:val="24"/>
        </w:rPr>
      </w:pPr>
      <w:r w:rsidRPr="001676B6">
        <w:rPr>
          <w:rFonts w:ascii="Times New Roman" w:hAnsi="Times New Roman" w:cs="Times New Roman"/>
          <w:sz w:val="24"/>
          <w:szCs w:val="24"/>
        </w:rPr>
        <w:t xml:space="preserve">Соблюдать иные обязательства и требования, установленные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562761" w:rsidRPr="001676B6" w:rsidRDefault="00562761" w:rsidP="001676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62761" w:rsidRPr="001676B6" w:rsidSect="001676B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12"/>
      <w:numFmt w:val="decimal"/>
      <w:lvlText w:val="3.1.%1."/>
      <w:lvlJc w:val="left"/>
      <w:pPr>
        <w:tabs>
          <w:tab w:val="num" w:pos="720"/>
        </w:tabs>
        <w:ind w:left="720" w:hanging="360"/>
      </w:pPr>
    </w:lvl>
    <w:lvl w:ilvl="1" w:tplc="000066BB">
      <w:start w:val="2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099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28B"/>
    <w:multiLevelType w:val="hybridMultilevel"/>
    <w:tmpl w:val="000026A6"/>
    <w:lvl w:ilvl="0" w:tplc="0000701F">
      <w:start w:val="1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1"/>
      <w:numFmt w:val="decimal"/>
      <w:lvlText w:val="3.1.%1.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D1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AF1"/>
    <w:multiLevelType w:val="hybridMultilevel"/>
    <w:tmpl w:val="000041BB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62761"/>
    <w:rsid w:val="00095AA0"/>
    <w:rsid w:val="000A522B"/>
    <w:rsid w:val="001676B6"/>
    <w:rsid w:val="00562761"/>
    <w:rsid w:val="006833D7"/>
    <w:rsid w:val="0088173F"/>
    <w:rsid w:val="00AB4C5F"/>
    <w:rsid w:val="00B514FA"/>
    <w:rsid w:val="00CA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Pentium</cp:lastModifiedBy>
  <cp:revision>4</cp:revision>
  <cp:lastPrinted>2019-09-26T09:26:00Z</cp:lastPrinted>
  <dcterms:created xsi:type="dcterms:W3CDTF">2019-09-26T07:56:00Z</dcterms:created>
  <dcterms:modified xsi:type="dcterms:W3CDTF">2019-09-26T10:28:00Z</dcterms:modified>
</cp:coreProperties>
</file>